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19D" w:rsidRPr="0037619D" w:rsidRDefault="0037619D" w:rsidP="0037619D">
      <w:pPr>
        <w:pStyle w:val="a4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  <w:r>
        <w:t xml:space="preserve"> </w:t>
      </w:r>
      <w:r w:rsidR="00875C22">
        <w:t>2021</w:t>
      </w:r>
      <w:r>
        <w:t xml:space="preserve"> год</w:t>
      </w:r>
    </w:p>
    <w:p w:rsidR="0037619D" w:rsidRPr="00642E12" w:rsidRDefault="0037619D" w:rsidP="0037619D"/>
    <w:p w:rsidR="0037619D" w:rsidRPr="00710271" w:rsidRDefault="0037619D" w:rsidP="0037619D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r w:rsidRPr="00883461">
        <w:rPr>
          <w:rStyle w:val="a6"/>
        </w:rPr>
        <w:fldChar w:fldCharType="begin"/>
      </w:r>
      <w:r w:rsidRPr="00883461">
        <w:rPr>
          <w:rStyle w:val="a6"/>
        </w:rPr>
        <w:instrText xml:space="preserve"> DOCVARIABLE </w:instrText>
      </w:r>
      <w:r>
        <w:rPr>
          <w:rStyle w:val="a6"/>
          <w:lang w:val="en-US"/>
        </w:rPr>
        <w:instrText>ceh</w:instrText>
      </w:r>
      <w:r w:rsidRPr="00132B37">
        <w:rPr>
          <w:rStyle w:val="a6"/>
        </w:rPr>
        <w:instrText>_</w:instrText>
      </w:r>
      <w:r>
        <w:rPr>
          <w:rStyle w:val="a6"/>
          <w:lang w:val="en-US"/>
        </w:rPr>
        <w:instrText>info</w:instrText>
      </w:r>
      <w:r w:rsidRPr="00883461">
        <w:rPr>
          <w:rStyle w:val="a6"/>
        </w:rPr>
        <w:instrText xml:space="preserve"> \* MERGEFORMAT </w:instrText>
      </w:r>
      <w:r w:rsidRPr="00883461">
        <w:rPr>
          <w:rStyle w:val="a6"/>
        </w:rPr>
        <w:fldChar w:fldCharType="separate"/>
      </w:r>
      <w:r w:rsidRPr="00132B37">
        <w:rPr>
          <w:rStyle w:val="a6"/>
        </w:rPr>
        <w:t>Акционерное общество "ТИКО-Пластик"</w:t>
      </w:r>
      <w:r w:rsidRPr="00883461">
        <w:rPr>
          <w:rStyle w:val="a6"/>
        </w:rPr>
        <w:fldChar w:fldCharType="end"/>
      </w:r>
      <w:r w:rsidRPr="00883461">
        <w:rPr>
          <w:rStyle w:val="a6"/>
        </w:rPr>
        <w:t> </w:t>
      </w:r>
    </w:p>
    <w:p w:rsidR="0037619D" w:rsidRDefault="0037619D" w:rsidP="0037619D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875C22" w:rsidRPr="00875C22" w:rsidTr="00356E76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875C22" w:rsidRPr="00875C22" w:rsidRDefault="00875C22" w:rsidP="00875C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875C22" w:rsidRPr="00875C22" w:rsidRDefault="00875C22" w:rsidP="00875C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Количество рабочих мест и численность работников, занятых на этих рабочих местах</w:t>
            </w:r>
          </w:p>
          <w:p w:rsidR="00875C22" w:rsidRPr="00875C22" w:rsidRDefault="00875C22" w:rsidP="00875C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875C22" w:rsidRPr="00875C22" w:rsidRDefault="00875C22" w:rsidP="00875C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875C22" w:rsidRPr="00875C22" w:rsidTr="00356E76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класс 4</w:t>
            </w:r>
          </w:p>
        </w:tc>
      </w:tr>
      <w:tr w:rsidR="00875C22" w:rsidRPr="00875C22" w:rsidTr="00356E76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84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всего</w:t>
            </w:r>
          </w:p>
        </w:tc>
        <w:tc>
          <w:tcPr>
            <w:tcW w:w="3118" w:type="dxa"/>
            <w:vAlign w:val="center"/>
          </w:tcPr>
          <w:p w:rsidR="00875C22" w:rsidRPr="00875C22" w:rsidRDefault="00875C22" w:rsidP="00875C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Cs w:val="24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 xml:space="preserve">в том </w:t>
            </w:r>
            <w:proofErr w:type="gramStart"/>
            <w:r w:rsidRPr="00875C22">
              <w:rPr>
                <w:rFonts w:eastAsia="Calibri"/>
                <w:sz w:val="20"/>
                <w:lang w:eastAsia="en-US"/>
              </w:rPr>
              <w:t>числе</w:t>
            </w:r>
            <w:proofErr w:type="gramEnd"/>
            <w:r w:rsidRPr="00875C22">
              <w:rPr>
                <w:rFonts w:eastAsia="Calibri"/>
                <w:sz w:val="20"/>
                <w:lang w:eastAsia="en-US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064" w:type="dxa"/>
            <w:vMerge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3.1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3.2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3.3</w:t>
            </w:r>
          </w:p>
        </w:tc>
        <w:tc>
          <w:tcPr>
            <w:tcW w:w="1170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875C22" w:rsidRPr="00875C22" w:rsidTr="00356E76">
        <w:trPr>
          <w:jc w:val="center"/>
        </w:trPr>
        <w:tc>
          <w:tcPr>
            <w:tcW w:w="35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4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31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06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064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8</w:t>
            </w:r>
          </w:p>
        </w:tc>
        <w:tc>
          <w:tcPr>
            <w:tcW w:w="1170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9</w:t>
            </w:r>
          </w:p>
        </w:tc>
        <w:tc>
          <w:tcPr>
            <w:tcW w:w="10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10</w:t>
            </w:r>
          </w:p>
        </w:tc>
      </w:tr>
      <w:tr w:rsidR="00875C22" w:rsidRPr="00875C22" w:rsidTr="00356E76">
        <w:trPr>
          <w:jc w:val="center"/>
        </w:trPr>
        <w:tc>
          <w:tcPr>
            <w:tcW w:w="35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1" w:name="pos1"/>
            <w:bookmarkEnd w:id="1"/>
            <w:r w:rsidRPr="00875C22">
              <w:rPr>
                <w:rFonts w:eastAsia="Calibri"/>
                <w:sz w:val="20"/>
                <w:lang w:eastAsia="en-US"/>
              </w:rPr>
              <w:t>Рабочие места (ед.)  - основные/все</w:t>
            </w:r>
          </w:p>
        </w:tc>
        <w:tc>
          <w:tcPr>
            <w:tcW w:w="84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875C22">
              <w:rPr>
                <w:rFonts w:eastAsia="Calibri"/>
                <w:color w:val="000000" w:themeColor="text1"/>
                <w:sz w:val="20"/>
                <w:lang w:eastAsia="en-US"/>
              </w:rPr>
              <w:t>182</w:t>
            </w:r>
          </w:p>
        </w:tc>
        <w:tc>
          <w:tcPr>
            <w:tcW w:w="31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19/21</w:t>
            </w:r>
          </w:p>
        </w:tc>
        <w:tc>
          <w:tcPr>
            <w:tcW w:w="106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14/16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170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0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5</w:t>
            </w:r>
          </w:p>
        </w:tc>
      </w:tr>
      <w:tr w:rsidR="00875C22" w:rsidRPr="00875C22" w:rsidTr="00356E76">
        <w:trPr>
          <w:jc w:val="center"/>
        </w:trPr>
        <w:tc>
          <w:tcPr>
            <w:tcW w:w="35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2" w:name="pos2"/>
            <w:bookmarkEnd w:id="2"/>
            <w:r w:rsidRPr="00875C22">
              <w:rPr>
                <w:rFonts w:eastAsia="Calibri"/>
                <w:sz w:val="20"/>
                <w:lang w:eastAsia="en-US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875C22">
              <w:rPr>
                <w:rFonts w:eastAsia="Calibri"/>
                <w:color w:val="000000" w:themeColor="text1"/>
                <w:sz w:val="20"/>
                <w:lang w:eastAsia="en-US"/>
              </w:rPr>
              <w:t>567</w:t>
            </w:r>
          </w:p>
        </w:tc>
        <w:tc>
          <w:tcPr>
            <w:tcW w:w="31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123</w:t>
            </w:r>
          </w:p>
        </w:tc>
        <w:tc>
          <w:tcPr>
            <w:tcW w:w="106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25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98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875C22" w:rsidRPr="00875C22" w:rsidTr="00356E76">
        <w:trPr>
          <w:jc w:val="center"/>
        </w:trPr>
        <w:tc>
          <w:tcPr>
            <w:tcW w:w="35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3" w:name="pos3"/>
            <w:bookmarkEnd w:id="3"/>
            <w:r w:rsidRPr="00875C22">
              <w:rPr>
                <w:rFonts w:eastAsia="Calibri"/>
                <w:sz w:val="20"/>
                <w:lang w:eastAsia="en-US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875C22">
              <w:rPr>
                <w:rFonts w:eastAsia="Calibri"/>
                <w:color w:val="000000" w:themeColor="text1"/>
                <w:sz w:val="20"/>
                <w:lang w:eastAsia="en-US"/>
              </w:rPr>
              <w:t>227</w:t>
            </w:r>
          </w:p>
        </w:tc>
        <w:tc>
          <w:tcPr>
            <w:tcW w:w="31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22</w:t>
            </w:r>
          </w:p>
        </w:tc>
        <w:tc>
          <w:tcPr>
            <w:tcW w:w="106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12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10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875C22" w:rsidRPr="00875C22" w:rsidTr="00356E76">
        <w:trPr>
          <w:jc w:val="center"/>
        </w:trPr>
        <w:tc>
          <w:tcPr>
            <w:tcW w:w="35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4" w:name="pos4"/>
            <w:bookmarkEnd w:id="4"/>
            <w:r w:rsidRPr="00875C22">
              <w:rPr>
                <w:rFonts w:eastAsia="Calibri"/>
                <w:sz w:val="20"/>
                <w:lang w:eastAsia="en-US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875C22">
              <w:rPr>
                <w:rFonts w:eastAsia="Calibri"/>
                <w:color w:val="000000" w:themeColor="text1"/>
                <w:sz w:val="20"/>
                <w:lang w:eastAsia="en-US"/>
              </w:rPr>
              <w:t>0</w:t>
            </w:r>
          </w:p>
        </w:tc>
        <w:tc>
          <w:tcPr>
            <w:tcW w:w="31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</w:tr>
      <w:tr w:rsidR="00875C22" w:rsidRPr="00875C22" w:rsidTr="00356E76">
        <w:trPr>
          <w:jc w:val="center"/>
        </w:trPr>
        <w:tc>
          <w:tcPr>
            <w:tcW w:w="35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0"/>
                <w:lang w:eastAsia="en-US"/>
              </w:rPr>
            </w:pPr>
            <w:bookmarkStart w:id="5" w:name="pos5"/>
            <w:bookmarkEnd w:id="5"/>
            <w:r w:rsidRPr="00875C22">
              <w:rPr>
                <w:rFonts w:eastAsia="Calibri"/>
                <w:sz w:val="20"/>
                <w:lang w:eastAsia="en-US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0"/>
                <w:lang w:eastAsia="en-US"/>
              </w:rPr>
            </w:pPr>
            <w:r w:rsidRPr="00875C22">
              <w:rPr>
                <w:rFonts w:eastAsia="Calibri"/>
                <w:color w:val="000000" w:themeColor="text1"/>
                <w:sz w:val="20"/>
                <w:lang w:eastAsia="en-US"/>
              </w:rPr>
              <w:t>7</w:t>
            </w:r>
          </w:p>
        </w:tc>
        <w:tc>
          <w:tcPr>
            <w:tcW w:w="3118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3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4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170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  <w:tc>
          <w:tcPr>
            <w:tcW w:w="1069" w:type="dxa"/>
            <w:vAlign w:val="center"/>
          </w:tcPr>
          <w:p w:rsidR="00875C22" w:rsidRPr="00875C22" w:rsidRDefault="00875C22" w:rsidP="00875C2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875C22">
              <w:rPr>
                <w:rFonts w:eastAsia="Calibri"/>
                <w:sz w:val="20"/>
                <w:lang w:eastAsia="en-US"/>
              </w:rPr>
              <w:t>0</w:t>
            </w:r>
          </w:p>
        </w:tc>
      </w:tr>
    </w:tbl>
    <w:p w:rsidR="00875C22" w:rsidRDefault="00875C22" w:rsidP="00875C22">
      <w:pPr>
        <w:suppressAutoHyphens/>
      </w:pPr>
    </w:p>
    <w:p w:rsidR="007C5E3E" w:rsidRPr="00F06873" w:rsidRDefault="007C5E3E" w:rsidP="0037619D">
      <w:pPr>
        <w:suppressAutoHyphens/>
        <w:jc w:val="right"/>
      </w:pPr>
    </w:p>
    <w:p w:rsidR="0037619D" w:rsidRDefault="0037619D" w:rsidP="0037619D">
      <w:pPr>
        <w:spacing w:before="60"/>
        <w:jc w:val="center"/>
        <w:rPr>
          <w:b/>
          <w:color w:val="000000"/>
          <w:szCs w:val="24"/>
        </w:rPr>
      </w:pPr>
      <w:bookmarkStart w:id="6" w:name="table1"/>
      <w:bookmarkEnd w:id="6"/>
      <w:r w:rsidRPr="0037619D">
        <w:rPr>
          <w:b/>
          <w:color w:val="000000"/>
          <w:szCs w:val="24"/>
        </w:rPr>
        <w:t>Перечень рекомендуемых мероприятий по улучшению условий труда</w:t>
      </w:r>
    </w:p>
    <w:p w:rsidR="007C5E3E" w:rsidRPr="0037619D" w:rsidRDefault="007C5E3E" w:rsidP="0037619D">
      <w:pPr>
        <w:spacing w:before="60"/>
        <w:jc w:val="center"/>
        <w:rPr>
          <w:b/>
          <w:color w:val="000000"/>
          <w:szCs w:val="24"/>
        </w:rPr>
      </w:pPr>
    </w:p>
    <w:p w:rsidR="0037619D" w:rsidRDefault="0037619D" w:rsidP="0037619D">
      <w:pPr>
        <w:rPr>
          <w:u w:val="single"/>
        </w:rPr>
      </w:pPr>
      <w:r w:rsidRPr="0037619D">
        <w:t>Наименование организации:</w:t>
      </w:r>
      <w:r w:rsidRPr="0037619D">
        <w:rPr>
          <w:u w:val="single"/>
        </w:rPr>
        <w:t xml:space="preserve"> </w:t>
      </w:r>
      <w:r w:rsidRPr="0037619D">
        <w:rPr>
          <w:u w:val="single"/>
        </w:rPr>
        <w:fldChar w:fldCharType="begin"/>
      </w:r>
      <w:r w:rsidRPr="0037619D">
        <w:rPr>
          <w:u w:val="single"/>
        </w:rPr>
        <w:instrText xml:space="preserve"> DOCVARIABLE </w:instrText>
      </w:r>
      <w:r w:rsidRPr="0037619D">
        <w:rPr>
          <w:u w:val="single"/>
          <w:lang w:val="en-US"/>
        </w:rPr>
        <w:instrText>ceh</w:instrText>
      </w:r>
      <w:r w:rsidRPr="0037619D">
        <w:rPr>
          <w:u w:val="single"/>
        </w:rPr>
        <w:instrText>_</w:instrText>
      </w:r>
      <w:r w:rsidRPr="0037619D">
        <w:rPr>
          <w:u w:val="single"/>
          <w:lang w:val="en-US"/>
        </w:rPr>
        <w:instrText>info</w:instrText>
      </w:r>
      <w:r w:rsidRPr="0037619D">
        <w:rPr>
          <w:u w:val="single"/>
        </w:rPr>
        <w:instrText xml:space="preserve"> \* MERGEFORMAT </w:instrText>
      </w:r>
      <w:r w:rsidRPr="0037619D">
        <w:rPr>
          <w:u w:val="single"/>
        </w:rPr>
        <w:fldChar w:fldCharType="separate"/>
      </w:r>
      <w:r w:rsidRPr="0037619D">
        <w:rPr>
          <w:u w:val="single"/>
        </w:rPr>
        <w:t xml:space="preserve"> Акционерное общество "ТИКО-Пластик" </w:t>
      </w:r>
      <w:r w:rsidRPr="0037619D">
        <w:rPr>
          <w:u w:val="single"/>
        </w:rPr>
        <w:fldChar w:fldCharType="end"/>
      </w:r>
      <w:r w:rsidRPr="0037619D">
        <w:rPr>
          <w:u w:val="single"/>
        </w:rPr>
        <w:t> </w:t>
      </w:r>
    </w:p>
    <w:p w:rsidR="007C5E3E" w:rsidRPr="0037619D" w:rsidRDefault="007C5E3E" w:rsidP="0037619D"/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Наименование структурного подразделения, рабочего места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Цель мероприятия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Срок</w:t>
            </w:r>
            <w:r>
              <w:rPr>
                <w:lang w:val="en-US"/>
              </w:rPr>
              <w:br/>
            </w:r>
            <w:r>
              <w:t>выполнения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Структурные подразделения, привлекаемые для выполнения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Отметка о выполнении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4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6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Бухгалтерия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Лаборатория и отдел технического контроля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Отдел главного энергетика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Отдел капитального строительства и реконструкции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Отдел материально-технического снабжения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Производство полиэтиленовой пленки и изделий из нее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>Технический отдел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  <w:rPr>
                <w:b/>
                <w:i/>
              </w:rPr>
            </w:pPr>
            <w:r>
              <w:rPr>
                <w:b/>
                <w:i/>
              </w:rPr>
              <w:t xml:space="preserve">Цех №2 производства </w:t>
            </w:r>
            <w:r>
              <w:rPr>
                <w:b/>
                <w:i/>
              </w:rPr>
              <w:lastRenderedPageBreak/>
              <w:t>полиэтиленовой пленки и изделий из нее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lastRenderedPageBreak/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-</w:t>
            </w: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. Аппаратчик (Аппаратчик приготовления ламинированной пленки 4,5 разряда)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</w:tr>
      <w:tr w:rsidR="00875C22" w:rsidTr="00875C22">
        <w:trPr>
          <w:jc w:val="center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 . Грузчик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Default="00875C22">
            <w:pPr>
              <w:pStyle w:val="a7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</w:tr>
      <w:tr w:rsidR="00875C22" w:rsidTr="00875C22">
        <w:trPr>
          <w:trHeight w:val="690"/>
          <w:jc w:val="center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Pr="00875C22" w:rsidRDefault="00875C22">
            <w:pPr>
              <w:pStyle w:val="a7"/>
              <w:jc w:val="left"/>
              <w:rPr>
                <w:color w:val="000000" w:themeColor="text1"/>
              </w:rPr>
            </w:pPr>
            <w:r w:rsidRPr="00875C22">
              <w:rPr>
                <w:color w:val="000000" w:themeColor="text1"/>
              </w:rPr>
              <w:t>176. Печатник флексографской печати 3,4 разряда</w:t>
            </w:r>
          </w:p>
          <w:p w:rsidR="00875C22" w:rsidRPr="00875C22" w:rsidRDefault="00875C22">
            <w:pPr>
              <w:pStyle w:val="a7"/>
              <w:jc w:val="left"/>
              <w:rPr>
                <w:color w:val="000000" w:themeColor="text1"/>
              </w:rPr>
            </w:pPr>
            <w:r w:rsidRPr="00875C22">
              <w:rPr>
                <w:color w:val="000000" w:themeColor="text1"/>
              </w:rPr>
              <w:t>177. Печатник флексографской печати 5,6 разряда</w:t>
            </w:r>
          </w:p>
          <w:p w:rsidR="00875C22" w:rsidRPr="00875C22" w:rsidRDefault="00875C22">
            <w:pPr>
              <w:rPr>
                <w:color w:val="000000" w:themeColor="text1"/>
              </w:rPr>
            </w:pPr>
            <w:r w:rsidRPr="00875C22">
              <w:rPr>
                <w:color w:val="000000" w:themeColor="text1"/>
                <w:sz w:val="18"/>
                <w:szCs w:val="18"/>
              </w:rPr>
              <w:t>178 . Помощник печатника флексографской печати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Pr="00875C22" w:rsidRDefault="00875C22">
            <w:pPr>
              <w:pStyle w:val="a7"/>
              <w:rPr>
                <w:color w:val="000000" w:themeColor="text1"/>
              </w:rPr>
            </w:pPr>
            <w:r w:rsidRPr="00875C22">
              <w:rPr>
                <w:color w:val="000000" w:themeColor="text1"/>
              </w:rPr>
              <w:t>Увеличить мощность аспирационной системы на участке флексографской печати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Pr="00875C22" w:rsidRDefault="00875C22">
            <w:pPr>
              <w:pStyle w:val="a7"/>
              <w:rPr>
                <w:color w:val="000000" w:themeColor="text1"/>
              </w:rPr>
            </w:pPr>
            <w:r w:rsidRPr="00875C22">
              <w:rPr>
                <w:color w:val="000000" w:themeColor="text1"/>
              </w:rPr>
              <w:t xml:space="preserve">Снижение концентрации вредных веществ в воздухе рабочей зоны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</w:tr>
      <w:tr w:rsidR="00875C22" w:rsidTr="00875C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5C22" w:rsidRPr="00875C22" w:rsidRDefault="00875C22">
            <w:pPr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22" w:rsidRPr="00875C22" w:rsidRDefault="00875C22">
            <w:pPr>
              <w:rPr>
                <w:color w:val="000000" w:themeColor="text1"/>
              </w:rPr>
            </w:pPr>
            <w:proofErr w:type="gramStart"/>
            <w:r w:rsidRPr="00875C22">
              <w:rPr>
                <w:color w:val="000000" w:themeColor="text1"/>
                <w:spacing w:val="2"/>
                <w:sz w:val="20"/>
              </w:rPr>
              <w:t>При воздействии шума в более 80 дБ работодателю необходимо минимизировать возможные негативные последствия путем выполнения следующих мероприятий:</w:t>
            </w:r>
            <w:r w:rsidRPr="00875C22">
              <w:rPr>
                <w:color w:val="000000" w:themeColor="text1"/>
                <w:spacing w:val="2"/>
                <w:sz w:val="20"/>
              </w:rPr>
              <w:br/>
              <w:t>а) подбор рабочего оборудования, обладающего меньшими шумовыми характеристиками;</w:t>
            </w:r>
            <w:r w:rsidRPr="00875C22">
              <w:rPr>
                <w:color w:val="000000" w:themeColor="text1"/>
                <w:spacing w:val="2"/>
                <w:sz w:val="20"/>
              </w:rPr>
              <w:br/>
              <w:t>б) информирование и обучение работающего таким режимам работы с оборудованием, которое обеспечивает минимальные уровни генерируемого шума;</w:t>
            </w:r>
            <w:r w:rsidRPr="00875C22">
              <w:rPr>
                <w:color w:val="000000" w:themeColor="text1"/>
                <w:spacing w:val="2"/>
                <w:sz w:val="20"/>
              </w:rPr>
              <w:br/>
              <w:t>в) использование всех необходимых технических средств (защитные экраны, кожухи, звукопоглощающие покрытия, изоляция, амортизация);</w:t>
            </w:r>
            <w:proofErr w:type="gramEnd"/>
            <w:r w:rsidRPr="00875C22">
              <w:rPr>
                <w:color w:val="000000" w:themeColor="text1"/>
                <w:spacing w:val="2"/>
                <w:sz w:val="20"/>
              </w:rPr>
              <w:br/>
              <w:t>г) ограничение продолжительности и интенсивности воздействия до уровней приемлемого риска;</w:t>
            </w:r>
            <w:r w:rsidRPr="00875C22">
              <w:rPr>
                <w:color w:val="000000" w:themeColor="text1"/>
                <w:spacing w:val="2"/>
                <w:sz w:val="20"/>
              </w:rPr>
              <w:br/>
              <w:t xml:space="preserve">д) проведение производственного контроля </w:t>
            </w:r>
            <w:proofErr w:type="spellStart"/>
            <w:r w:rsidRPr="00875C22">
              <w:rPr>
                <w:color w:val="000000" w:themeColor="text1"/>
                <w:spacing w:val="2"/>
                <w:sz w:val="20"/>
              </w:rPr>
              <w:t>виброакустических</w:t>
            </w:r>
            <w:proofErr w:type="spellEnd"/>
            <w:r w:rsidRPr="00875C22">
              <w:rPr>
                <w:color w:val="000000" w:themeColor="text1"/>
                <w:spacing w:val="2"/>
                <w:sz w:val="20"/>
              </w:rPr>
              <w:t xml:space="preserve"> факторов;</w:t>
            </w:r>
            <w:r w:rsidRPr="00875C22">
              <w:rPr>
                <w:color w:val="000000" w:themeColor="text1"/>
                <w:spacing w:val="2"/>
                <w:sz w:val="20"/>
              </w:rPr>
              <w:br/>
              <w:t>ж) обязательное предоставление работающим средств индивидуальной защиты органа слуха;</w:t>
            </w:r>
            <w:r w:rsidRPr="00875C22">
              <w:rPr>
                <w:color w:val="000000" w:themeColor="text1"/>
                <w:spacing w:val="2"/>
                <w:sz w:val="20"/>
              </w:rPr>
              <w:br/>
              <w:t>з) ежегодное проведение медицинских осмотров для лиц, подвергающихся шуму выше 80 дБ.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C22" w:rsidRPr="00875C22" w:rsidRDefault="00875C22">
            <w:pPr>
              <w:rPr>
                <w:color w:val="000000" w:themeColor="text1"/>
                <w:sz w:val="20"/>
              </w:rPr>
            </w:pPr>
            <w:r w:rsidRPr="00875C22">
              <w:rPr>
                <w:color w:val="000000" w:themeColor="text1"/>
                <w:sz w:val="20"/>
              </w:rPr>
              <w:t>Для снижения времени  воздействия шума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C22" w:rsidRDefault="00875C22">
            <w:pPr>
              <w:pStyle w:val="a7"/>
            </w:pPr>
          </w:p>
        </w:tc>
      </w:tr>
    </w:tbl>
    <w:p w:rsidR="007C5E3E" w:rsidRDefault="007C5E3E" w:rsidP="007C5E3E"/>
    <w:sectPr w:rsidR="007C5E3E" w:rsidSect="007C5E3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B07"/>
    <w:rsid w:val="002D7A39"/>
    <w:rsid w:val="0037619D"/>
    <w:rsid w:val="004E22BB"/>
    <w:rsid w:val="00516974"/>
    <w:rsid w:val="006E1F5B"/>
    <w:rsid w:val="007C5E3E"/>
    <w:rsid w:val="00875C22"/>
    <w:rsid w:val="009C10EB"/>
    <w:rsid w:val="00C525B8"/>
    <w:rsid w:val="00D27B07"/>
    <w:rsid w:val="00EC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6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7619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37619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37619D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875C2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1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761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37619D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37619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37619D"/>
    <w:rPr>
      <w:rFonts w:ascii="Times New Roman" w:hAnsi="Times New Roman"/>
      <w:sz w:val="24"/>
      <w:u w:val="single"/>
    </w:rPr>
  </w:style>
  <w:style w:type="paragraph" w:customStyle="1" w:styleId="a7">
    <w:name w:val="Табличный"/>
    <w:basedOn w:val="a"/>
    <w:rsid w:val="00875C2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Елесина Оксана Глебовна</dc:creator>
  <cp:lastModifiedBy>Корнилова Татьяна Михайловна</cp:lastModifiedBy>
  <cp:revision>2</cp:revision>
  <dcterms:created xsi:type="dcterms:W3CDTF">2021-04-12T12:03:00Z</dcterms:created>
  <dcterms:modified xsi:type="dcterms:W3CDTF">2021-04-12T12:03:00Z</dcterms:modified>
</cp:coreProperties>
</file>